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D59" w:rsidRPr="003C58F9" w:rsidRDefault="003749DD" w:rsidP="00EE5D59">
      <w:pPr>
        <w:pStyle w:val="Sinespaciado"/>
        <w:jc w:val="center"/>
        <w:rPr>
          <w:rFonts w:ascii="Times New Roman" w:hAnsi="Times New Roman" w:cs="Times New Roman"/>
          <w:sz w:val="24"/>
          <w:szCs w:val="24"/>
        </w:rPr>
      </w:pPr>
      <w:r>
        <w:rPr>
          <w:noProof/>
          <w:lang w:eastAsia="es-PA"/>
        </w:rPr>
        <mc:AlternateContent>
          <mc:Choice Requires="wps">
            <w:drawing>
              <wp:anchor distT="0" distB="0" distL="114300" distR="114300" simplePos="0" relativeHeight="251661312" behindDoc="0" locked="0" layoutInCell="1" allowOverlap="1" wp14:anchorId="145E9585" wp14:editId="0B9ACCD6">
                <wp:simplePos x="0" y="0"/>
                <wp:positionH relativeFrom="margin">
                  <wp:posOffset>0</wp:posOffset>
                </wp:positionH>
                <wp:positionV relativeFrom="paragraph">
                  <wp:posOffset>0</wp:posOffset>
                </wp:positionV>
                <wp:extent cx="1671851" cy="586276"/>
                <wp:effectExtent l="0" t="0" r="24130" b="23495"/>
                <wp:wrapNone/>
                <wp:docPr id="1" name="Doble onda 1"/>
                <wp:cNvGraphicFramePr/>
                <a:graphic xmlns:a="http://schemas.openxmlformats.org/drawingml/2006/main">
                  <a:graphicData uri="http://schemas.microsoft.com/office/word/2010/wordprocessingShape">
                    <wps:wsp>
                      <wps:cNvSpPr/>
                      <wps:spPr>
                        <a:xfrm>
                          <a:off x="0" y="0"/>
                          <a:ext cx="1671851" cy="586276"/>
                        </a:xfrm>
                        <a:prstGeom prst="doubleWave">
                          <a:avLst/>
                        </a:prstGeom>
                        <a:ln/>
                      </wps:spPr>
                      <wps:style>
                        <a:lnRef idx="1">
                          <a:schemeClr val="accent2"/>
                        </a:lnRef>
                        <a:fillRef idx="2">
                          <a:schemeClr val="accent2"/>
                        </a:fillRef>
                        <a:effectRef idx="1">
                          <a:schemeClr val="accent2"/>
                        </a:effectRef>
                        <a:fontRef idx="minor">
                          <a:schemeClr val="dk1"/>
                        </a:fontRef>
                      </wps:style>
                      <wps:txbx>
                        <w:txbxContent>
                          <w:p w:rsidR="003749DD" w:rsidRDefault="003749DD" w:rsidP="003749DD">
                            <w:pPr>
                              <w:jc w:val="center"/>
                            </w:pPr>
                            <w:r w:rsidRPr="003749DD">
                              <w:rPr>
                                <w:rFonts w:ascii="Times New Roman" w:hAnsi="Times New Roman" w:cs="Times New Roman"/>
                                <w:b/>
                                <w:color w:val="000000" w:themeColor="text1"/>
                                <w:sz w:val="32"/>
                                <w:szCs w:val="24"/>
                              </w:rPr>
                              <w:t>#</w:t>
                            </w:r>
                            <w:proofErr w:type="spellStart"/>
                            <w:r w:rsidRPr="003749DD">
                              <w:rPr>
                                <w:rFonts w:ascii="Times New Roman" w:hAnsi="Times New Roman" w:cs="Times New Roman"/>
                                <w:b/>
                                <w:color w:val="000000" w:themeColor="text1"/>
                                <w:sz w:val="32"/>
                                <w:szCs w:val="24"/>
                              </w:rPr>
                              <w:t>Quédateencasa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9585"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1" o:spid="_x0000_s1026" type="#_x0000_t188" style="position:absolute;left:0;text-align:left;margin-left:0;margin-top:0;width:131.65pt;height:46.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" adj="1350" fillcolor="#f3a875 [2165]" strokecolor="#ed7d31 [3205]" strokeweight=".5pt">
                <v:fill color2="#f09558 [2613]" rotate="t" colors="0 #f7bda4;.5 #f5b195;1 #f8a581" focus="100%" type="gradient">
                  <o:fill v:ext="view" type="gradientUnscaled"/>
                </v:fill>
                <v:textbox>
                  <w:txbxContent>
                    <w:p w:rsidR="003749DD" w:rsidRDefault="003749DD" w:rsidP="003749DD">
                      <w:pPr>
                        <w:jc w:val="center"/>
                      </w:pPr>
                      <w:r w:rsidRPr="003749DD">
                        <w:rPr>
                          <w:rFonts w:ascii="Times New Roman" w:hAnsi="Times New Roman" w:cs="Times New Roman"/>
                          <w:b/>
                          <w:color w:val="000000" w:themeColor="text1"/>
                          <w:sz w:val="32"/>
                          <w:szCs w:val="24"/>
                        </w:rPr>
                        <w:t>#</w:t>
                      </w:r>
                      <w:proofErr w:type="spellStart"/>
                      <w:r w:rsidRPr="003749DD">
                        <w:rPr>
                          <w:rFonts w:ascii="Times New Roman" w:hAnsi="Times New Roman" w:cs="Times New Roman"/>
                          <w:b/>
                          <w:color w:val="000000" w:themeColor="text1"/>
                          <w:sz w:val="32"/>
                          <w:szCs w:val="24"/>
                        </w:rPr>
                        <w:t>Quédateencasa</w:t>
                      </w:r>
                      <w:proofErr w:type="spellEnd"/>
                    </w:p>
                  </w:txbxContent>
                </v:textbox>
                <w10:wrap anchorx="margin"/>
              </v:shape>
            </w:pict>
          </mc:Fallback>
        </mc:AlternateContent>
      </w:r>
      <w:r w:rsidR="00EE5D59">
        <w:rPr>
          <w:rFonts w:ascii="Times New Roman" w:hAnsi="Times New Roman" w:cs="Times New Roman"/>
          <w:noProof/>
          <w:sz w:val="24"/>
          <w:szCs w:val="24"/>
          <w:lang w:eastAsia="es-PA"/>
        </w:rPr>
        <mc:AlternateContent>
          <mc:Choice Requires="wps">
            <w:drawing>
              <wp:anchor distT="0" distB="0" distL="114300" distR="114300" simplePos="0" relativeHeight="251659264" behindDoc="0" locked="0" layoutInCell="1" allowOverlap="1" wp14:anchorId="572449BE" wp14:editId="262DD458">
                <wp:simplePos x="0" y="0"/>
                <wp:positionH relativeFrom="column">
                  <wp:posOffset>4449397</wp:posOffset>
                </wp:positionH>
                <wp:positionV relativeFrom="paragraph">
                  <wp:posOffset>-313199</wp:posOffset>
                </wp:positionV>
                <wp:extent cx="1466491" cy="1009291"/>
                <wp:effectExtent l="19050" t="0" r="38735" b="38735"/>
                <wp:wrapNone/>
                <wp:docPr id="28" name="Nube 28"/>
                <wp:cNvGraphicFramePr/>
                <a:graphic xmlns:a="http://schemas.openxmlformats.org/drawingml/2006/main">
                  <a:graphicData uri="http://schemas.microsoft.com/office/word/2010/wordprocessingShape">
                    <wps:wsp>
                      <wps:cNvSpPr/>
                      <wps:spPr>
                        <a:xfrm>
                          <a:off x="0" y="0"/>
                          <a:ext cx="1466491" cy="1009291"/>
                        </a:xfrm>
                        <a:prstGeom prst="clou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E7662F" id="Nube 28" o:spid="_x0000_s1026" style="position:absolute;margin-left:350.35pt;margin-top:-24.65pt;width:115.45pt;height:79.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windowText" strokeweight="1pt">
                <v:stroke joinstyle="miter"/>
                <v:path arrowok="t" o:connecttype="custom" o:connectlocs="159311,611579;73325,592958;235182,815353;197569,824254;559371,913268;536695,872616;978577,811895;969513,856496;1158562,536279;1268922,702999;1418898,358719;1369743,421239;1300968,126769;1303548,156300;987098,92331;1012286,54670;751611,110274;763797,77800;475252,121302;519382,152795;140097,368882;132392,335729" o:connectangles="0,0,0,0,0,0,0,0,0,0,0,0,0,0,0,0,0,0,0,0,0,0"/>
              </v:shape>
            </w:pict>
          </mc:Fallback>
        </mc:AlternateContent>
      </w:r>
      <w:r w:rsidR="00EE5D59">
        <w:rPr>
          <w:rFonts w:ascii="Times New Roman" w:hAnsi="Times New Roman" w:cs="Times New Roman"/>
          <w:sz w:val="24"/>
          <w:szCs w:val="24"/>
        </w:rPr>
        <w:t>Ministerio de Educación</w:t>
      </w:r>
    </w:p>
    <w:p w:rsidR="00EE5D59" w:rsidRPr="003C58F9" w:rsidRDefault="00EE5D59" w:rsidP="00EE5D59">
      <w:pPr>
        <w:pStyle w:val="Sinespaciado"/>
        <w:jc w:val="center"/>
        <w:rPr>
          <w:rFonts w:ascii="Times New Roman" w:hAnsi="Times New Roman" w:cs="Times New Roman"/>
          <w:sz w:val="24"/>
          <w:szCs w:val="24"/>
        </w:rPr>
      </w:pPr>
      <w:r>
        <w:rPr>
          <w:rFonts w:ascii="Times New Roman" w:hAnsi="Times New Roman" w:cs="Times New Roman"/>
          <w:sz w:val="24"/>
          <w:szCs w:val="24"/>
        </w:rPr>
        <w:t>Academia Internacional Santa Fe</w:t>
      </w:r>
      <w:r w:rsidRPr="003C58F9">
        <w:rPr>
          <w:rFonts w:ascii="Times New Roman" w:hAnsi="Times New Roman" w:cs="Times New Roman"/>
          <w:sz w:val="24"/>
          <w:szCs w:val="24"/>
        </w:rPr>
        <w:t xml:space="preserve"> </w:t>
      </w:r>
    </w:p>
    <w:p w:rsidR="00EE5D59" w:rsidRPr="003C58F9" w:rsidRDefault="00EE5D59" w:rsidP="00EE5D59">
      <w:pPr>
        <w:pStyle w:val="Sinespaciado"/>
        <w:jc w:val="center"/>
        <w:rPr>
          <w:rFonts w:ascii="Times New Roman" w:hAnsi="Times New Roman" w:cs="Times New Roman"/>
          <w:sz w:val="24"/>
          <w:szCs w:val="24"/>
        </w:rPr>
      </w:pPr>
      <w:r>
        <w:rPr>
          <w:rFonts w:ascii="Times New Roman" w:hAnsi="Times New Roman" w:cs="Times New Roman"/>
          <w:sz w:val="24"/>
          <w:szCs w:val="24"/>
        </w:rPr>
        <w:t>Módulo 3</w:t>
      </w:r>
    </w:p>
    <w:p w:rsidR="00EE5D59" w:rsidRDefault="00EE5D59" w:rsidP="00EE5D59">
      <w:pPr>
        <w:pStyle w:val="Sinespaciado"/>
        <w:jc w:val="center"/>
      </w:pPr>
      <w:r w:rsidRPr="003C58F9">
        <w:rPr>
          <w:rFonts w:ascii="Times New Roman" w:hAnsi="Times New Roman" w:cs="Times New Roman"/>
          <w:sz w:val="24"/>
          <w:szCs w:val="24"/>
        </w:rPr>
        <w:t>I Trimestre</w:t>
      </w:r>
    </w:p>
    <w:p w:rsidR="00EE5D59" w:rsidRDefault="003749DD" w:rsidP="00EE5D59">
      <w:pPr>
        <w:pStyle w:val="Sinespaciado"/>
        <w:jc w:val="center"/>
      </w:pPr>
      <w:r>
        <w:t xml:space="preserve">ADN </w:t>
      </w:r>
    </w:p>
    <w:p w:rsidR="00EE5D59" w:rsidRPr="003C58F9" w:rsidRDefault="00EE5D59" w:rsidP="00EE5D59">
      <w:pPr>
        <w:pStyle w:val="Sinespaciado"/>
        <w:rPr>
          <w:rFonts w:ascii="Times New Roman" w:hAnsi="Times New Roman" w:cs="Times New Roman"/>
          <w:sz w:val="24"/>
          <w:szCs w:val="24"/>
        </w:rPr>
      </w:pPr>
      <w:r w:rsidRPr="003C58F9">
        <w:rPr>
          <w:rFonts w:ascii="Times New Roman" w:hAnsi="Times New Roman" w:cs="Times New Roman"/>
          <w:sz w:val="24"/>
          <w:szCs w:val="24"/>
        </w:rPr>
        <w:t>Nom</w:t>
      </w:r>
      <w:r>
        <w:rPr>
          <w:rFonts w:ascii="Times New Roman" w:hAnsi="Times New Roman" w:cs="Times New Roman"/>
          <w:sz w:val="24"/>
          <w:szCs w:val="24"/>
        </w:rPr>
        <w:t>bre</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   Grupo: 9</w:t>
      </w:r>
      <w:r w:rsidRPr="003C58F9">
        <w:rPr>
          <w:rFonts w:ascii="Times New Roman" w:hAnsi="Times New Roman" w:cs="Times New Roman"/>
          <w:sz w:val="24"/>
          <w:szCs w:val="24"/>
          <w:vertAlign w:val="superscript"/>
        </w:rPr>
        <w:t>o</w:t>
      </w:r>
      <w:r>
        <w:rPr>
          <w:rFonts w:ascii="Times New Roman" w:hAnsi="Times New Roman" w:cs="Times New Roman"/>
          <w:sz w:val="24"/>
          <w:szCs w:val="24"/>
        </w:rPr>
        <w:t xml:space="preserve">   Fecha:______________________</w:t>
      </w:r>
    </w:p>
    <w:p w:rsidR="00EE5D59" w:rsidRPr="003C58F9" w:rsidRDefault="00EE5D59" w:rsidP="00EE5D59">
      <w:pPr>
        <w:pStyle w:val="Sinespaciado"/>
        <w:rPr>
          <w:rFonts w:ascii="Times New Roman" w:hAnsi="Times New Roman" w:cs="Times New Roman"/>
          <w:b/>
          <w:sz w:val="24"/>
          <w:szCs w:val="24"/>
        </w:rPr>
      </w:pPr>
      <w:r w:rsidRPr="003C58F9">
        <w:rPr>
          <w:rFonts w:ascii="Times New Roman" w:hAnsi="Times New Roman" w:cs="Times New Roman"/>
          <w:sz w:val="24"/>
          <w:szCs w:val="24"/>
        </w:rPr>
        <w:t xml:space="preserve">Profesora: </w:t>
      </w:r>
      <w:r w:rsidRPr="003C58F9">
        <w:rPr>
          <w:rFonts w:ascii="Edwardian Script ITC" w:hAnsi="Edwardian Script ITC" w:cs="Times New Roman"/>
          <w:b/>
          <w:sz w:val="24"/>
          <w:szCs w:val="24"/>
        </w:rPr>
        <w:t xml:space="preserve">Carla L. Trelles G.                     </w:t>
      </w:r>
      <w:r w:rsidRPr="003C58F9">
        <w:rPr>
          <w:rFonts w:ascii="Times New Roman" w:hAnsi="Times New Roman" w:cs="Times New Roman"/>
          <w:sz w:val="24"/>
          <w:szCs w:val="24"/>
        </w:rPr>
        <w:t xml:space="preserve">    </w:t>
      </w:r>
      <w:r w:rsidRPr="003C58F9">
        <w:rPr>
          <w:rFonts w:ascii="Times New Roman" w:hAnsi="Times New Roman" w:cs="Times New Roman"/>
          <w:b/>
          <w:sz w:val="24"/>
          <w:szCs w:val="24"/>
        </w:rPr>
        <w:t xml:space="preserve">Valor: </w:t>
      </w:r>
      <w:r w:rsidR="00FF6E43">
        <w:rPr>
          <w:rFonts w:ascii="Times New Roman" w:hAnsi="Times New Roman" w:cs="Times New Roman"/>
          <w:b/>
          <w:sz w:val="24"/>
          <w:szCs w:val="24"/>
        </w:rPr>
        <w:t>30</w:t>
      </w:r>
      <w:r>
        <w:rPr>
          <w:rFonts w:ascii="Times New Roman" w:hAnsi="Times New Roman" w:cs="Times New Roman"/>
          <w:b/>
          <w:sz w:val="24"/>
          <w:szCs w:val="24"/>
        </w:rPr>
        <w:t xml:space="preserve"> puntos.          </w:t>
      </w:r>
      <w:r w:rsidRPr="003C58F9">
        <w:rPr>
          <w:rFonts w:ascii="Times New Roman" w:hAnsi="Times New Roman" w:cs="Times New Roman"/>
          <w:b/>
          <w:sz w:val="24"/>
          <w:szCs w:val="24"/>
        </w:rPr>
        <w:t>Obtenidos______/</w:t>
      </w:r>
      <w:r w:rsidR="00FF6E43">
        <w:rPr>
          <w:rFonts w:ascii="Times New Roman" w:hAnsi="Times New Roman" w:cs="Times New Roman"/>
          <w:b/>
          <w:sz w:val="24"/>
          <w:szCs w:val="24"/>
        </w:rPr>
        <w:t>30</w:t>
      </w:r>
      <w:r>
        <w:rPr>
          <w:rFonts w:ascii="Times New Roman" w:hAnsi="Times New Roman" w:cs="Times New Roman"/>
          <w:b/>
          <w:sz w:val="24"/>
          <w:szCs w:val="24"/>
        </w:rPr>
        <w:t xml:space="preserve">pts        </w:t>
      </w:r>
    </w:p>
    <w:p w:rsidR="005A0934" w:rsidRPr="00FF6E43" w:rsidRDefault="00FF6E43" w:rsidP="00FF6E43">
      <w:pPr>
        <w:pStyle w:val="Prrafodelista"/>
        <w:numPr>
          <w:ilvl w:val="0"/>
          <w:numId w:val="9"/>
        </w:numPr>
        <w:tabs>
          <w:tab w:val="left" w:pos="426"/>
        </w:tabs>
        <w:ind w:left="0" w:firstLine="0"/>
        <w:rPr>
          <w:rFonts w:ascii="Times New Roman" w:hAnsi="Times New Roman" w:cs="Times New Roman"/>
          <w:sz w:val="24"/>
          <w:szCs w:val="24"/>
        </w:rPr>
      </w:pPr>
      <w:r w:rsidRPr="00727866">
        <w:rPr>
          <w:rFonts w:ascii="Times New Roman" w:hAnsi="Times New Roman" w:cs="Times New Roman"/>
          <w:sz w:val="24"/>
          <w:szCs w:val="24"/>
        </w:rPr>
        <w:t>Antes de empezar a desarrollar este módulo, ingresa a los siguientes link, observa  y analiza los videos que te ayudaran a la comprensión del tema.</w:t>
      </w:r>
    </w:p>
    <w:p w:rsidR="003749DD" w:rsidRDefault="0092387D" w:rsidP="00EE5D59">
      <w:pPr>
        <w:rPr>
          <w:rStyle w:val="Hipervnculo"/>
        </w:rPr>
      </w:pPr>
      <w:hyperlink r:id="rId5" w:history="1">
        <w:r w:rsidR="003749DD">
          <w:rPr>
            <w:rStyle w:val="Hipervnculo"/>
          </w:rPr>
          <w:t>https://www.youtube.com/watch?v=8wUZZ03qGz8</w:t>
        </w:r>
      </w:hyperlink>
    </w:p>
    <w:p w:rsidR="0092387D" w:rsidRDefault="0092387D" w:rsidP="00EE5D59">
      <w:hyperlink r:id="rId6" w:history="1">
        <w:r w:rsidRPr="0092387D">
          <w:rPr>
            <w:color w:val="0000FF"/>
            <w:u w:val="single"/>
          </w:rPr>
          <w:t>https://www.youtube.com/watch?v=1ImPLBhe_SY</w:t>
        </w:r>
      </w:hyperlink>
      <w:bookmarkStart w:id="0" w:name="_GoBack"/>
      <w:bookmarkEnd w:id="0"/>
    </w:p>
    <w:p w:rsidR="00EE5D59" w:rsidRDefault="00EE5D59" w:rsidP="00EE5D59">
      <w:r>
        <w:t>I PARTE. Resuelva la siguiente actividad. Valor 5pts</w:t>
      </w:r>
    </w:p>
    <w:p w:rsidR="005A0934" w:rsidRDefault="005A0934" w:rsidP="00454CA8">
      <w:pPr>
        <w:pStyle w:val="Prrafodelista"/>
        <w:numPr>
          <w:ilvl w:val="0"/>
          <w:numId w:val="4"/>
        </w:numPr>
        <w:tabs>
          <w:tab w:val="left" w:pos="284"/>
        </w:tabs>
        <w:ind w:left="0" w:hanging="11"/>
      </w:pPr>
      <w:r>
        <w:t>¿Cuáles son las bases nitrogenadas qué forman parte de la molécula de ADN?</w:t>
      </w:r>
    </w:p>
    <w:p w:rsidR="005A0934" w:rsidRDefault="005A0934" w:rsidP="00454CA8">
      <w:pPr>
        <w:pStyle w:val="Prrafodelista"/>
        <w:numPr>
          <w:ilvl w:val="0"/>
          <w:numId w:val="2"/>
        </w:numPr>
      </w:pPr>
      <w:r>
        <w:t>Citosina, Guanina, Timina y Uracilo</w:t>
      </w:r>
    </w:p>
    <w:p w:rsidR="005A0934" w:rsidRDefault="005A0934" w:rsidP="00454CA8">
      <w:pPr>
        <w:pStyle w:val="Prrafodelista"/>
        <w:numPr>
          <w:ilvl w:val="0"/>
          <w:numId w:val="2"/>
        </w:numPr>
      </w:pPr>
      <w:r>
        <w:t>Adenina, Guanina, Timina y Uracilo</w:t>
      </w:r>
    </w:p>
    <w:p w:rsidR="005A0934" w:rsidRDefault="005A0934" w:rsidP="00454CA8">
      <w:pPr>
        <w:pStyle w:val="Prrafodelista"/>
        <w:numPr>
          <w:ilvl w:val="0"/>
          <w:numId w:val="2"/>
        </w:numPr>
      </w:pPr>
      <w:r>
        <w:t>Adenina, Guanina, Citosina y Timina</w:t>
      </w:r>
    </w:p>
    <w:p w:rsidR="005A0934" w:rsidRDefault="005A0934" w:rsidP="00454CA8">
      <w:pPr>
        <w:pStyle w:val="Prrafodelista"/>
        <w:numPr>
          <w:ilvl w:val="0"/>
          <w:numId w:val="2"/>
        </w:numPr>
      </w:pPr>
      <w:r>
        <w:t>Adenina, Citosina, Timina y Uracilo</w:t>
      </w:r>
    </w:p>
    <w:p w:rsidR="00454CA8" w:rsidRDefault="00454CA8" w:rsidP="00454CA8">
      <w:pPr>
        <w:pStyle w:val="Prrafodelista"/>
      </w:pPr>
    </w:p>
    <w:p w:rsidR="005A0934" w:rsidRDefault="005A0934" w:rsidP="00454CA8">
      <w:pPr>
        <w:pStyle w:val="Prrafodelista"/>
        <w:numPr>
          <w:ilvl w:val="0"/>
          <w:numId w:val="4"/>
        </w:numPr>
        <w:tabs>
          <w:tab w:val="left" w:pos="0"/>
          <w:tab w:val="left" w:pos="284"/>
        </w:tabs>
        <w:ind w:left="0" w:hanging="11"/>
      </w:pPr>
      <w:r>
        <w:t>Un nucleótido es:</w:t>
      </w:r>
    </w:p>
    <w:p w:rsidR="005A0934" w:rsidRDefault="005A0934" w:rsidP="00454CA8">
      <w:pPr>
        <w:pStyle w:val="Prrafodelista"/>
        <w:numPr>
          <w:ilvl w:val="0"/>
          <w:numId w:val="3"/>
        </w:numPr>
      </w:pPr>
      <w:r>
        <w:t xml:space="preserve">El monómero que forma los ácidos </w:t>
      </w:r>
      <w:r w:rsidR="00454CA8">
        <w:t>nucleicos</w:t>
      </w:r>
      <w:r>
        <w:t xml:space="preserve"> </w:t>
      </w:r>
    </w:p>
    <w:p w:rsidR="005A0934" w:rsidRDefault="005A0934" w:rsidP="00454CA8">
      <w:pPr>
        <w:pStyle w:val="Prrafodelista"/>
        <w:numPr>
          <w:ilvl w:val="0"/>
          <w:numId w:val="3"/>
        </w:numPr>
      </w:pPr>
      <w:r>
        <w:t xml:space="preserve">El monómero que forma las proteínas </w:t>
      </w:r>
    </w:p>
    <w:p w:rsidR="00454CA8" w:rsidRDefault="005A0934" w:rsidP="00454CA8">
      <w:pPr>
        <w:pStyle w:val="Prrafodelista"/>
        <w:numPr>
          <w:ilvl w:val="0"/>
          <w:numId w:val="3"/>
        </w:numPr>
      </w:pPr>
      <w:r>
        <w:t xml:space="preserve">Cada una de las bases nitrogenadas de los ácidos </w:t>
      </w:r>
      <w:r w:rsidR="00454CA8">
        <w:t>nucleicos</w:t>
      </w:r>
      <w:r>
        <w:t xml:space="preserve"> </w:t>
      </w:r>
    </w:p>
    <w:p w:rsidR="00454CA8" w:rsidRDefault="005A0934" w:rsidP="00454CA8">
      <w:pPr>
        <w:pStyle w:val="Prrafodelista"/>
        <w:numPr>
          <w:ilvl w:val="0"/>
          <w:numId w:val="3"/>
        </w:numPr>
      </w:pPr>
      <w:r>
        <w:t>La unión del monosacárido y la base nitrogenada</w:t>
      </w:r>
    </w:p>
    <w:p w:rsidR="00454CA8" w:rsidRDefault="00454CA8" w:rsidP="00454CA8">
      <w:pPr>
        <w:pStyle w:val="Prrafodelista"/>
      </w:pPr>
    </w:p>
    <w:p w:rsidR="00454CA8" w:rsidRDefault="005A0934" w:rsidP="00454CA8">
      <w:pPr>
        <w:pStyle w:val="Prrafodelista"/>
        <w:numPr>
          <w:ilvl w:val="0"/>
          <w:numId w:val="4"/>
        </w:numPr>
        <w:tabs>
          <w:tab w:val="left" w:pos="284"/>
        </w:tabs>
        <w:ind w:left="0" w:hanging="11"/>
      </w:pPr>
      <w:r>
        <w:t xml:space="preserve">Indica la respuesta </w:t>
      </w:r>
      <w:r w:rsidR="00454CA8">
        <w:t>correcta:</w:t>
      </w:r>
    </w:p>
    <w:p w:rsidR="00454CA8" w:rsidRDefault="005A0934" w:rsidP="00454CA8">
      <w:pPr>
        <w:pStyle w:val="Prrafodelista"/>
        <w:numPr>
          <w:ilvl w:val="0"/>
          <w:numId w:val="5"/>
        </w:numPr>
      </w:pPr>
      <w:r>
        <w:t xml:space="preserve">Las bases nitrogenadas son: Adenina, Guanina, Citosina y Timina </w:t>
      </w:r>
    </w:p>
    <w:p w:rsidR="00454CA8" w:rsidRDefault="005A0934" w:rsidP="00454CA8">
      <w:pPr>
        <w:pStyle w:val="Prrafodelista"/>
        <w:numPr>
          <w:ilvl w:val="0"/>
          <w:numId w:val="5"/>
        </w:numPr>
      </w:pPr>
      <w:r>
        <w:t xml:space="preserve">Los ácidos </w:t>
      </w:r>
      <w:r w:rsidR="00454CA8">
        <w:t>nucleicos</w:t>
      </w:r>
      <w:r>
        <w:t xml:space="preserve"> están formados por una cadena de moléculas más sencillas llamados nucleótidos.</w:t>
      </w:r>
    </w:p>
    <w:p w:rsidR="00454CA8" w:rsidRDefault="005A0934" w:rsidP="00454CA8">
      <w:pPr>
        <w:pStyle w:val="Prrafodelista"/>
        <w:numPr>
          <w:ilvl w:val="0"/>
          <w:numId w:val="5"/>
        </w:numPr>
      </w:pPr>
      <w:r>
        <w:t xml:space="preserve">Los nucleótidos tienen una estructura similar, están formados por la unión de tres moléculas que son: una molécula de ácido fosfórico, una pentosa (azúcar) y una base nitrogenada </w:t>
      </w:r>
    </w:p>
    <w:p w:rsidR="00454CA8" w:rsidRDefault="005A0934" w:rsidP="00454CA8">
      <w:pPr>
        <w:pStyle w:val="Prrafodelista"/>
        <w:numPr>
          <w:ilvl w:val="0"/>
          <w:numId w:val="5"/>
        </w:numPr>
      </w:pPr>
      <w:r>
        <w:t xml:space="preserve">Todas las respuestas son correctas </w:t>
      </w:r>
    </w:p>
    <w:p w:rsidR="00454CA8" w:rsidRDefault="00454CA8" w:rsidP="00454CA8">
      <w:pPr>
        <w:pStyle w:val="Prrafodelista"/>
      </w:pPr>
    </w:p>
    <w:p w:rsidR="00454CA8" w:rsidRDefault="005A0934" w:rsidP="00454CA8">
      <w:pPr>
        <w:pStyle w:val="Prrafodelista"/>
        <w:numPr>
          <w:ilvl w:val="0"/>
          <w:numId w:val="4"/>
        </w:numPr>
        <w:tabs>
          <w:tab w:val="left" w:pos="0"/>
          <w:tab w:val="left" w:pos="284"/>
        </w:tabs>
        <w:ind w:left="0" w:hanging="11"/>
      </w:pPr>
      <w:r>
        <w:t>La base compleme</w:t>
      </w:r>
      <w:r w:rsidR="00454CA8">
        <w:t>ntaria de la Citosina (C) es:</w:t>
      </w:r>
      <w:r>
        <w:t xml:space="preserve"> </w:t>
      </w:r>
    </w:p>
    <w:p w:rsidR="00454CA8" w:rsidRDefault="00454CA8" w:rsidP="00454CA8">
      <w:pPr>
        <w:pStyle w:val="Prrafodelista"/>
        <w:numPr>
          <w:ilvl w:val="0"/>
          <w:numId w:val="6"/>
        </w:numPr>
      </w:pPr>
      <w:r>
        <w:t xml:space="preserve">Uracilo (U) </w:t>
      </w:r>
    </w:p>
    <w:p w:rsidR="00454CA8" w:rsidRDefault="00454CA8" w:rsidP="00454CA8">
      <w:pPr>
        <w:pStyle w:val="Prrafodelista"/>
        <w:numPr>
          <w:ilvl w:val="0"/>
          <w:numId w:val="6"/>
        </w:numPr>
      </w:pPr>
      <w:r>
        <w:t xml:space="preserve">Guanina (G) </w:t>
      </w:r>
    </w:p>
    <w:p w:rsidR="00454CA8" w:rsidRDefault="00454CA8" w:rsidP="00454CA8">
      <w:pPr>
        <w:pStyle w:val="Prrafodelista"/>
        <w:numPr>
          <w:ilvl w:val="0"/>
          <w:numId w:val="6"/>
        </w:numPr>
      </w:pPr>
      <w:r>
        <w:t xml:space="preserve">Adenina (A) </w:t>
      </w:r>
    </w:p>
    <w:p w:rsidR="002542D1" w:rsidRDefault="005A0934" w:rsidP="00454CA8">
      <w:pPr>
        <w:pStyle w:val="Prrafodelista"/>
        <w:numPr>
          <w:ilvl w:val="0"/>
          <w:numId w:val="6"/>
        </w:numPr>
      </w:pPr>
      <w:r>
        <w:t>Timina (T)</w:t>
      </w:r>
    </w:p>
    <w:p w:rsidR="00454CA8" w:rsidRDefault="00454CA8" w:rsidP="00454CA8">
      <w:pPr>
        <w:pStyle w:val="Prrafodelista"/>
      </w:pPr>
    </w:p>
    <w:p w:rsidR="00454CA8" w:rsidRDefault="00454CA8" w:rsidP="00454CA8">
      <w:pPr>
        <w:pStyle w:val="Prrafodelista"/>
        <w:numPr>
          <w:ilvl w:val="0"/>
          <w:numId w:val="4"/>
        </w:numPr>
        <w:tabs>
          <w:tab w:val="left" w:pos="284"/>
        </w:tabs>
        <w:ind w:left="0" w:hanging="11"/>
      </w:pPr>
      <w:r>
        <w:t xml:space="preserve">De las siguientes secuencias de bases, la que no corresponde a un ADN es: </w:t>
      </w:r>
    </w:p>
    <w:p w:rsidR="00454CA8" w:rsidRDefault="00454CA8" w:rsidP="00454CA8">
      <w:pPr>
        <w:pStyle w:val="Prrafodelista"/>
        <w:numPr>
          <w:ilvl w:val="0"/>
          <w:numId w:val="7"/>
        </w:numPr>
      </w:pPr>
      <w:r>
        <w:t xml:space="preserve">AACGT </w:t>
      </w:r>
    </w:p>
    <w:p w:rsidR="00454CA8" w:rsidRDefault="00454CA8" w:rsidP="00454CA8">
      <w:pPr>
        <w:pStyle w:val="Prrafodelista"/>
        <w:numPr>
          <w:ilvl w:val="0"/>
          <w:numId w:val="7"/>
        </w:numPr>
      </w:pPr>
      <w:r>
        <w:t xml:space="preserve">CCGUA </w:t>
      </w:r>
    </w:p>
    <w:p w:rsidR="00454CA8" w:rsidRDefault="00454CA8" w:rsidP="00454CA8">
      <w:pPr>
        <w:pStyle w:val="Prrafodelista"/>
        <w:numPr>
          <w:ilvl w:val="0"/>
          <w:numId w:val="7"/>
        </w:numPr>
      </w:pPr>
      <w:r>
        <w:lastRenderedPageBreak/>
        <w:t xml:space="preserve">TTTAT </w:t>
      </w:r>
    </w:p>
    <w:p w:rsidR="00454CA8" w:rsidRDefault="00454CA8" w:rsidP="00454CA8">
      <w:pPr>
        <w:pStyle w:val="Prrafodelista"/>
        <w:numPr>
          <w:ilvl w:val="0"/>
          <w:numId w:val="7"/>
        </w:numPr>
      </w:pPr>
      <w:r>
        <w:t>TATATGC</w:t>
      </w:r>
    </w:p>
    <w:p w:rsidR="00454CA8" w:rsidRDefault="00454CA8" w:rsidP="00454CA8"/>
    <w:p w:rsidR="00E35FA3" w:rsidRDefault="00E35FA3" w:rsidP="00454CA8">
      <w:pPr>
        <w:rPr>
          <w:noProof/>
          <w:lang w:eastAsia="es-PA"/>
        </w:rPr>
      </w:pPr>
      <w:r>
        <w:t xml:space="preserve">II PARTE. Completa el dibujo, señala: el azúcar, la base, el grupo fosfato, el nucleótido, coloca al frente la base correspondiente. </w:t>
      </w:r>
      <w:r w:rsidR="00FF6E43">
        <w:t>(</w:t>
      </w:r>
      <w:r>
        <w:t>Valor 15pts</w:t>
      </w:r>
      <w:r w:rsidR="00FF6E43">
        <w:t>)</w:t>
      </w:r>
    </w:p>
    <w:p w:rsidR="00E35FA3" w:rsidRDefault="00E35FA3" w:rsidP="00E35FA3">
      <w:r w:rsidRPr="00E35FA3">
        <w:rPr>
          <w:noProof/>
          <w:lang w:eastAsia="es-PA"/>
        </w:rPr>
        <w:drawing>
          <wp:inline distT="0" distB="0" distL="0" distR="0">
            <wp:extent cx="2629705" cy="4610100"/>
            <wp:effectExtent l="0" t="0" r="0" b="0"/>
            <wp:docPr id="2" name="Imagen 2" descr="E:\AISF\modulos\Ciencias Naturales 9\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ISF\modulos\Ciencias Naturales 9\Sin títul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6259" cy="4656651"/>
                    </a:xfrm>
                    <a:prstGeom prst="rect">
                      <a:avLst/>
                    </a:prstGeom>
                    <a:noFill/>
                    <a:ln>
                      <a:noFill/>
                    </a:ln>
                  </pic:spPr>
                </pic:pic>
              </a:graphicData>
            </a:graphic>
          </wp:inline>
        </w:drawing>
      </w:r>
    </w:p>
    <w:p w:rsidR="00E35FA3" w:rsidRDefault="00E35FA3" w:rsidP="00E35FA3">
      <w:r>
        <w:t>III PARTE. Lee el siguiente texto y responde:</w:t>
      </w:r>
      <w:r w:rsidR="00FF6E43">
        <w:t xml:space="preserve"> marca con una </w:t>
      </w:r>
      <w:r w:rsidR="00FF6E43" w:rsidRPr="00FF6E43">
        <w:rPr>
          <w:b/>
        </w:rPr>
        <w:t>X</w:t>
      </w:r>
      <w:r w:rsidR="00FF6E43">
        <w:t xml:space="preserve"> cual es afirmativa o negativa. (Valor 10pts) </w:t>
      </w:r>
    </w:p>
    <w:p w:rsidR="00454CA8" w:rsidRDefault="00E35FA3" w:rsidP="00E35FA3">
      <w:pPr>
        <w:jc w:val="both"/>
        <w:rPr>
          <w:b/>
        </w:rPr>
      </w:pPr>
      <w:r w:rsidRPr="00E35FA3">
        <w:rPr>
          <w:b/>
        </w:rPr>
        <w:t xml:space="preserve"> “Todas las células vivas codifican el material genético en forma de ADN. Las células bacterianas tienen una sola cadena de ADN, pero esta cadena contiene toda la información necesaria para que la célula produzca unos descendientes iguales a ella. En las células de los mamíferos las cadenas de ADN están agrupadas formando cromosomas. En resumen, la estructura de una molécula de ADN, o de una combinación de moléculas de ADN, determina la forma y la función de la descendencia”</w:t>
      </w:r>
    </w:p>
    <w:p w:rsidR="00E35FA3" w:rsidRDefault="00E35FA3" w:rsidP="00E35FA3">
      <w:pPr>
        <w:pStyle w:val="Prrafodelista"/>
        <w:numPr>
          <w:ilvl w:val="0"/>
          <w:numId w:val="4"/>
        </w:numPr>
        <w:jc w:val="both"/>
      </w:pPr>
      <w:r>
        <w:t>Teniendo en cuenta el texto anterior podemos afirmar que:</w:t>
      </w:r>
    </w:p>
    <w:p w:rsidR="00E35FA3" w:rsidRDefault="00E35FA3" w:rsidP="00E35FA3">
      <w:pPr>
        <w:pStyle w:val="Sinespaciado"/>
        <w:numPr>
          <w:ilvl w:val="0"/>
          <w:numId w:val="8"/>
        </w:numPr>
        <w:jc w:val="both"/>
      </w:pPr>
      <w:r>
        <w:t xml:space="preserve">Los ácidos nucleicos son también el material genético de las células procariotas. </w:t>
      </w:r>
    </w:p>
    <w:tbl>
      <w:tblPr>
        <w:tblStyle w:val="Tablaconcuadrcula"/>
        <w:tblW w:w="0" w:type="auto"/>
        <w:tblInd w:w="846" w:type="dxa"/>
        <w:tblLook w:val="04A0" w:firstRow="1" w:lastRow="0" w:firstColumn="1" w:lastColumn="0" w:noHBand="0" w:noVBand="1"/>
      </w:tblPr>
      <w:tblGrid>
        <w:gridCol w:w="709"/>
        <w:gridCol w:w="1984"/>
        <w:gridCol w:w="992"/>
        <w:gridCol w:w="1134"/>
      </w:tblGrid>
      <w:tr w:rsidR="00E35FA3" w:rsidTr="00FF6E43">
        <w:tc>
          <w:tcPr>
            <w:tcW w:w="709" w:type="dxa"/>
          </w:tcPr>
          <w:p w:rsidR="00E35FA3" w:rsidRDefault="00E35FA3" w:rsidP="00E35FA3">
            <w:pPr>
              <w:pStyle w:val="Sinespaciado"/>
              <w:jc w:val="both"/>
            </w:pPr>
          </w:p>
        </w:tc>
        <w:tc>
          <w:tcPr>
            <w:tcW w:w="1984" w:type="dxa"/>
          </w:tcPr>
          <w:p w:rsidR="00E35FA3" w:rsidRDefault="00E35FA3" w:rsidP="00E35FA3">
            <w:pPr>
              <w:pStyle w:val="Sinespaciado"/>
              <w:jc w:val="both"/>
            </w:pPr>
            <w:r>
              <w:t>Afirmativa</w:t>
            </w:r>
          </w:p>
        </w:tc>
        <w:tc>
          <w:tcPr>
            <w:tcW w:w="992" w:type="dxa"/>
          </w:tcPr>
          <w:p w:rsidR="00E35FA3" w:rsidRDefault="00E35FA3" w:rsidP="00E35FA3">
            <w:pPr>
              <w:pStyle w:val="Sinespaciado"/>
              <w:jc w:val="both"/>
            </w:pPr>
          </w:p>
        </w:tc>
        <w:tc>
          <w:tcPr>
            <w:tcW w:w="1134" w:type="dxa"/>
          </w:tcPr>
          <w:p w:rsidR="00E35FA3" w:rsidRDefault="00E35FA3" w:rsidP="00E35FA3">
            <w:pPr>
              <w:pStyle w:val="Sinespaciado"/>
              <w:jc w:val="both"/>
            </w:pPr>
            <w:r>
              <w:t xml:space="preserve">Negativa </w:t>
            </w:r>
          </w:p>
        </w:tc>
      </w:tr>
    </w:tbl>
    <w:p w:rsidR="00E35FA3" w:rsidRDefault="00E35FA3" w:rsidP="00E35FA3">
      <w:pPr>
        <w:pStyle w:val="Sinespaciado"/>
        <w:ind w:left="720"/>
        <w:jc w:val="both"/>
      </w:pPr>
    </w:p>
    <w:p w:rsidR="00FF6E43" w:rsidRDefault="00E35FA3" w:rsidP="00E35FA3">
      <w:pPr>
        <w:pStyle w:val="Sinespaciado"/>
        <w:numPr>
          <w:ilvl w:val="0"/>
          <w:numId w:val="8"/>
        </w:numPr>
        <w:jc w:val="both"/>
      </w:pPr>
      <w:r>
        <w:t xml:space="preserve">Las bacterias serían los individuos más evolucionados debido a que no requieren de cromosomas. </w:t>
      </w:r>
    </w:p>
    <w:tbl>
      <w:tblPr>
        <w:tblStyle w:val="Tablaconcuadrcula"/>
        <w:tblW w:w="0" w:type="auto"/>
        <w:tblInd w:w="846" w:type="dxa"/>
        <w:tblLook w:val="04A0" w:firstRow="1" w:lastRow="0" w:firstColumn="1" w:lastColumn="0" w:noHBand="0" w:noVBand="1"/>
      </w:tblPr>
      <w:tblGrid>
        <w:gridCol w:w="709"/>
        <w:gridCol w:w="1984"/>
        <w:gridCol w:w="992"/>
        <w:gridCol w:w="1134"/>
      </w:tblGrid>
      <w:tr w:rsidR="00FF6E43" w:rsidTr="001578C9">
        <w:tc>
          <w:tcPr>
            <w:tcW w:w="709" w:type="dxa"/>
          </w:tcPr>
          <w:p w:rsidR="00FF6E43" w:rsidRDefault="00FF6E43" w:rsidP="001578C9">
            <w:pPr>
              <w:pStyle w:val="Sinespaciado"/>
              <w:jc w:val="both"/>
            </w:pPr>
          </w:p>
        </w:tc>
        <w:tc>
          <w:tcPr>
            <w:tcW w:w="1984" w:type="dxa"/>
          </w:tcPr>
          <w:p w:rsidR="00FF6E43" w:rsidRDefault="00FF6E43" w:rsidP="001578C9">
            <w:pPr>
              <w:pStyle w:val="Sinespaciado"/>
              <w:jc w:val="both"/>
            </w:pPr>
            <w:r>
              <w:t>Afirmativa</w:t>
            </w:r>
          </w:p>
        </w:tc>
        <w:tc>
          <w:tcPr>
            <w:tcW w:w="992" w:type="dxa"/>
          </w:tcPr>
          <w:p w:rsidR="00FF6E43" w:rsidRDefault="00FF6E43" w:rsidP="001578C9">
            <w:pPr>
              <w:pStyle w:val="Sinespaciado"/>
              <w:jc w:val="both"/>
            </w:pPr>
          </w:p>
        </w:tc>
        <w:tc>
          <w:tcPr>
            <w:tcW w:w="1134" w:type="dxa"/>
          </w:tcPr>
          <w:p w:rsidR="00FF6E43" w:rsidRDefault="00FF6E43" w:rsidP="001578C9">
            <w:pPr>
              <w:pStyle w:val="Sinespaciado"/>
              <w:jc w:val="both"/>
            </w:pPr>
            <w:r>
              <w:t xml:space="preserve">Negativa </w:t>
            </w:r>
          </w:p>
        </w:tc>
      </w:tr>
    </w:tbl>
    <w:p w:rsidR="00E35FA3" w:rsidRDefault="00E35FA3" w:rsidP="00FF6E43">
      <w:pPr>
        <w:pStyle w:val="Sinespaciado"/>
        <w:ind w:left="720"/>
        <w:jc w:val="both"/>
      </w:pPr>
      <w:r>
        <w:t xml:space="preserve"> </w:t>
      </w:r>
    </w:p>
    <w:p w:rsidR="00E35FA3" w:rsidRDefault="00E35FA3" w:rsidP="00E35FA3">
      <w:pPr>
        <w:pStyle w:val="Sinespaciado"/>
        <w:numPr>
          <w:ilvl w:val="0"/>
          <w:numId w:val="8"/>
        </w:numPr>
        <w:jc w:val="both"/>
      </w:pPr>
      <w:r>
        <w:t xml:space="preserve">Los cromosomas no siempre determinan la información de un individuo, sino que estos dependen de la estructura del ADN. </w:t>
      </w:r>
    </w:p>
    <w:tbl>
      <w:tblPr>
        <w:tblStyle w:val="Tablaconcuadrcula"/>
        <w:tblW w:w="0" w:type="auto"/>
        <w:tblInd w:w="846" w:type="dxa"/>
        <w:tblLook w:val="04A0" w:firstRow="1" w:lastRow="0" w:firstColumn="1" w:lastColumn="0" w:noHBand="0" w:noVBand="1"/>
      </w:tblPr>
      <w:tblGrid>
        <w:gridCol w:w="709"/>
        <w:gridCol w:w="1984"/>
        <w:gridCol w:w="992"/>
        <w:gridCol w:w="1134"/>
      </w:tblGrid>
      <w:tr w:rsidR="00FF6E43" w:rsidTr="001578C9">
        <w:tc>
          <w:tcPr>
            <w:tcW w:w="709" w:type="dxa"/>
          </w:tcPr>
          <w:p w:rsidR="00FF6E43" w:rsidRDefault="00FF6E43" w:rsidP="001578C9">
            <w:pPr>
              <w:pStyle w:val="Sinespaciado"/>
              <w:jc w:val="both"/>
            </w:pPr>
          </w:p>
        </w:tc>
        <w:tc>
          <w:tcPr>
            <w:tcW w:w="1984" w:type="dxa"/>
          </w:tcPr>
          <w:p w:rsidR="00FF6E43" w:rsidRDefault="00FF6E43" w:rsidP="001578C9">
            <w:pPr>
              <w:pStyle w:val="Sinespaciado"/>
              <w:jc w:val="both"/>
            </w:pPr>
            <w:r>
              <w:t>Afirmativa</w:t>
            </w:r>
          </w:p>
        </w:tc>
        <w:tc>
          <w:tcPr>
            <w:tcW w:w="992" w:type="dxa"/>
          </w:tcPr>
          <w:p w:rsidR="00FF6E43" w:rsidRDefault="00FF6E43" w:rsidP="001578C9">
            <w:pPr>
              <w:pStyle w:val="Sinespaciado"/>
              <w:jc w:val="both"/>
            </w:pPr>
          </w:p>
        </w:tc>
        <w:tc>
          <w:tcPr>
            <w:tcW w:w="1134" w:type="dxa"/>
          </w:tcPr>
          <w:p w:rsidR="00FF6E43" w:rsidRDefault="00FF6E43" w:rsidP="001578C9">
            <w:pPr>
              <w:pStyle w:val="Sinespaciado"/>
              <w:jc w:val="both"/>
            </w:pPr>
            <w:r>
              <w:t xml:space="preserve">Negativa </w:t>
            </w:r>
          </w:p>
        </w:tc>
      </w:tr>
    </w:tbl>
    <w:p w:rsidR="00FF6E43" w:rsidRDefault="00FF6E43" w:rsidP="00FF6E43">
      <w:pPr>
        <w:pStyle w:val="Sinespaciado"/>
        <w:ind w:left="720"/>
        <w:jc w:val="both"/>
      </w:pPr>
    </w:p>
    <w:p w:rsidR="00FF6E43" w:rsidRDefault="00E35FA3" w:rsidP="00E35FA3">
      <w:pPr>
        <w:pStyle w:val="Sinespaciado"/>
        <w:numPr>
          <w:ilvl w:val="0"/>
          <w:numId w:val="8"/>
        </w:numPr>
        <w:jc w:val="both"/>
      </w:pPr>
      <w:r>
        <w:t>Las cadenas de ADN en las bacterias no están siempre agrupadas en cromosomas.</w:t>
      </w:r>
    </w:p>
    <w:tbl>
      <w:tblPr>
        <w:tblStyle w:val="Tablaconcuadrcula"/>
        <w:tblW w:w="0" w:type="auto"/>
        <w:tblInd w:w="846" w:type="dxa"/>
        <w:tblLook w:val="04A0" w:firstRow="1" w:lastRow="0" w:firstColumn="1" w:lastColumn="0" w:noHBand="0" w:noVBand="1"/>
      </w:tblPr>
      <w:tblGrid>
        <w:gridCol w:w="709"/>
        <w:gridCol w:w="1984"/>
        <w:gridCol w:w="992"/>
        <w:gridCol w:w="1134"/>
      </w:tblGrid>
      <w:tr w:rsidR="00FF6E43" w:rsidTr="001578C9">
        <w:tc>
          <w:tcPr>
            <w:tcW w:w="709" w:type="dxa"/>
          </w:tcPr>
          <w:p w:rsidR="00FF6E43" w:rsidRDefault="00FF6E43" w:rsidP="001578C9">
            <w:pPr>
              <w:pStyle w:val="Sinespaciado"/>
              <w:jc w:val="both"/>
            </w:pPr>
          </w:p>
        </w:tc>
        <w:tc>
          <w:tcPr>
            <w:tcW w:w="1984" w:type="dxa"/>
          </w:tcPr>
          <w:p w:rsidR="00FF6E43" w:rsidRDefault="00FF6E43" w:rsidP="001578C9">
            <w:pPr>
              <w:pStyle w:val="Sinespaciado"/>
              <w:jc w:val="both"/>
            </w:pPr>
            <w:r>
              <w:t>Afirmativa</w:t>
            </w:r>
          </w:p>
        </w:tc>
        <w:tc>
          <w:tcPr>
            <w:tcW w:w="992" w:type="dxa"/>
          </w:tcPr>
          <w:p w:rsidR="00FF6E43" w:rsidRDefault="00FF6E43" w:rsidP="001578C9">
            <w:pPr>
              <w:pStyle w:val="Sinespaciado"/>
              <w:jc w:val="both"/>
            </w:pPr>
          </w:p>
        </w:tc>
        <w:tc>
          <w:tcPr>
            <w:tcW w:w="1134" w:type="dxa"/>
          </w:tcPr>
          <w:p w:rsidR="00FF6E43" w:rsidRDefault="00FF6E43" w:rsidP="001578C9">
            <w:pPr>
              <w:pStyle w:val="Sinespaciado"/>
              <w:jc w:val="both"/>
            </w:pPr>
            <w:r>
              <w:t xml:space="preserve">Negativa </w:t>
            </w:r>
          </w:p>
        </w:tc>
      </w:tr>
    </w:tbl>
    <w:p w:rsidR="00FF6E43" w:rsidRDefault="00FF6E43" w:rsidP="00FF6E43">
      <w:pPr>
        <w:pStyle w:val="Sinespaciado"/>
        <w:jc w:val="both"/>
      </w:pPr>
    </w:p>
    <w:p w:rsidR="00FF6E43" w:rsidRDefault="00FF6E43" w:rsidP="00E35FA3">
      <w:pPr>
        <w:pStyle w:val="Sinespaciado"/>
        <w:numPr>
          <w:ilvl w:val="0"/>
          <w:numId w:val="8"/>
        </w:numPr>
        <w:jc w:val="both"/>
      </w:pPr>
      <w:r>
        <w:t>Toda la información genética contenida en el ADN de un organismo constituye su genoma.</w:t>
      </w:r>
    </w:p>
    <w:tbl>
      <w:tblPr>
        <w:tblStyle w:val="Tablaconcuadrcula"/>
        <w:tblW w:w="0" w:type="auto"/>
        <w:tblInd w:w="846" w:type="dxa"/>
        <w:tblLook w:val="04A0" w:firstRow="1" w:lastRow="0" w:firstColumn="1" w:lastColumn="0" w:noHBand="0" w:noVBand="1"/>
      </w:tblPr>
      <w:tblGrid>
        <w:gridCol w:w="709"/>
        <w:gridCol w:w="1984"/>
        <w:gridCol w:w="992"/>
        <w:gridCol w:w="1134"/>
      </w:tblGrid>
      <w:tr w:rsidR="00FF6E43" w:rsidTr="001578C9">
        <w:tc>
          <w:tcPr>
            <w:tcW w:w="709" w:type="dxa"/>
          </w:tcPr>
          <w:p w:rsidR="00FF6E43" w:rsidRDefault="00FF6E43" w:rsidP="001578C9">
            <w:pPr>
              <w:pStyle w:val="Sinespaciado"/>
              <w:jc w:val="both"/>
            </w:pPr>
          </w:p>
        </w:tc>
        <w:tc>
          <w:tcPr>
            <w:tcW w:w="1984" w:type="dxa"/>
          </w:tcPr>
          <w:p w:rsidR="00FF6E43" w:rsidRDefault="00FF6E43" w:rsidP="001578C9">
            <w:pPr>
              <w:pStyle w:val="Sinespaciado"/>
              <w:jc w:val="both"/>
            </w:pPr>
            <w:r>
              <w:t>Afirmativa</w:t>
            </w:r>
          </w:p>
        </w:tc>
        <w:tc>
          <w:tcPr>
            <w:tcW w:w="992" w:type="dxa"/>
          </w:tcPr>
          <w:p w:rsidR="00FF6E43" w:rsidRDefault="00FF6E43" w:rsidP="001578C9">
            <w:pPr>
              <w:pStyle w:val="Sinespaciado"/>
              <w:jc w:val="both"/>
            </w:pPr>
          </w:p>
        </w:tc>
        <w:tc>
          <w:tcPr>
            <w:tcW w:w="1134" w:type="dxa"/>
          </w:tcPr>
          <w:p w:rsidR="00FF6E43" w:rsidRDefault="00FF6E43" w:rsidP="001578C9">
            <w:pPr>
              <w:pStyle w:val="Sinespaciado"/>
              <w:jc w:val="both"/>
            </w:pPr>
            <w:r>
              <w:t xml:space="preserve">Negativa </w:t>
            </w:r>
          </w:p>
        </w:tc>
      </w:tr>
    </w:tbl>
    <w:p w:rsidR="00E35FA3" w:rsidRPr="00FF6E43" w:rsidRDefault="00E35FA3" w:rsidP="00FF6E43">
      <w:pPr>
        <w:ind w:firstLine="708"/>
      </w:pPr>
    </w:p>
    <w:sectPr w:rsidR="00E35FA3" w:rsidRPr="00FF6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160C0"/>
    <w:multiLevelType w:val="hybridMultilevel"/>
    <w:tmpl w:val="B6463E3A"/>
    <w:lvl w:ilvl="0" w:tplc="95D803C0">
      <w:start w:val="1"/>
      <w:numFmt w:val="bullet"/>
      <w:lvlText w:val="֍"/>
      <w:lvlJc w:val="left"/>
      <w:pPr>
        <w:ind w:left="720" w:hanging="360"/>
      </w:pPr>
      <w:rPr>
        <w:rFonts w:ascii="Times New Roman" w:hAnsi="Times New Roman"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1FC04213"/>
    <w:multiLevelType w:val="hybridMultilevel"/>
    <w:tmpl w:val="45ECC2B2"/>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217B13E6"/>
    <w:multiLevelType w:val="hybridMultilevel"/>
    <w:tmpl w:val="0416FFFC"/>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4A1540D8"/>
    <w:multiLevelType w:val="hybridMultilevel"/>
    <w:tmpl w:val="C52CBF50"/>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4A7A7FF0"/>
    <w:multiLevelType w:val="hybridMultilevel"/>
    <w:tmpl w:val="EA7C4106"/>
    <w:lvl w:ilvl="0" w:tplc="180A0015">
      <w:start w:val="1"/>
      <w:numFmt w:val="upp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nsid w:val="653D10F1"/>
    <w:multiLevelType w:val="hybridMultilevel"/>
    <w:tmpl w:val="5F78E3AC"/>
    <w:lvl w:ilvl="0" w:tplc="180A0009">
      <w:start w:val="1"/>
      <w:numFmt w:val="bullet"/>
      <w:lvlText w:val=""/>
      <w:lvlJc w:val="left"/>
      <w:pPr>
        <w:ind w:left="780" w:hanging="360"/>
      </w:pPr>
      <w:rPr>
        <w:rFonts w:ascii="Wingdings" w:hAnsi="Wingdings" w:hint="default"/>
      </w:rPr>
    </w:lvl>
    <w:lvl w:ilvl="1" w:tplc="180A0003" w:tentative="1">
      <w:start w:val="1"/>
      <w:numFmt w:val="bullet"/>
      <w:lvlText w:val="o"/>
      <w:lvlJc w:val="left"/>
      <w:pPr>
        <w:ind w:left="1500" w:hanging="360"/>
      </w:pPr>
      <w:rPr>
        <w:rFonts w:ascii="Courier New" w:hAnsi="Courier New" w:cs="Courier New" w:hint="default"/>
      </w:rPr>
    </w:lvl>
    <w:lvl w:ilvl="2" w:tplc="180A0005" w:tentative="1">
      <w:start w:val="1"/>
      <w:numFmt w:val="bullet"/>
      <w:lvlText w:val=""/>
      <w:lvlJc w:val="left"/>
      <w:pPr>
        <w:ind w:left="2220" w:hanging="360"/>
      </w:pPr>
      <w:rPr>
        <w:rFonts w:ascii="Wingdings" w:hAnsi="Wingdings" w:hint="default"/>
      </w:rPr>
    </w:lvl>
    <w:lvl w:ilvl="3" w:tplc="180A0001" w:tentative="1">
      <w:start w:val="1"/>
      <w:numFmt w:val="bullet"/>
      <w:lvlText w:val=""/>
      <w:lvlJc w:val="left"/>
      <w:pPr>
        <w:ind w:left="2940" w:hanging="360"/>
      </w:pPr>
      <w:rPr>
        <w:rFonts w:ascii="Symbol" w:hAnsi="Symbol" w:hint="default"/>
      </w:rPr>
    </w:lvl>
    <w:lvl w:ilvl="4" w:tplc="180A0003" w:tentative="1">
      <w:start w:val="1"/>
      <w:numFmt w:val="bullet"/>
      <w:lvlText w:val="o"/>
      <w:lvlJc w:val="left"/>
      <w:pPr>
        <w:ind w:left="3660" w:hanging="360"/>
      </w:pPr>
      <w:rPr>
        <w:rFonts w:ascii="Courier New" w:hAnsi="Courier New" w:cs="Courier New" w:hint="default"/>
      </w:rPr>
    </w:lvl>
    <w:lvl w:ilvl="5" w:tplc="180A0005" w:tentative="1">
      <w:start w:val="1"/>
      <w:numFmt w:val="bullet"/>
      <w:lvlText w:val=""/>
      <w:lvlJc w:val="left"/>
      <w:pPr>
        <w:ind w:left="4380" w:hanging="360"/>
      </w:pPr>
      <w:rPr>
        <w:rFonts w:ascii="Wingdings" w:hAnsi="Wingdings" w:hint="default"/>
      </w:rPr>
    </w:lvl>
    <w:lvl w:ilvl="6" w:tplc="180A0001" w:tentative="1">
      <w:start w:val="1"/>
      <w:numFmt w:val="bullet"/>
      <w:lvlText w:val=""/>
      <w:lvlJc w:val="left"/>
      <w:pPr>
        <w:ind w:left="5100" w:hanging="360"/>
      </w:pPr>
      <w:rPr>
        <w:rFonts w:ascii="Symbol" w:hAnsi="Symbol" w:hint="default"/>
      </w:rPr>
    </w:lvl>
    <w:lvl w:ilvl="7" w:tplc="180A0003" w:tentative="1">
      <w:start w:val="1"/>
      <w:numFmt w:val="bullet"/>
      <w:lvlText w:val="o"/>
      <w:lvlJc w:val="left"/>
      <w:pPr>
        <w:ind w:left="5820" w:hanging="360"/>
      </w:pPr>
      <w:rPr>
        <w:rFonts w:ascii="Courier New" w:hAnsi="Courier New" w:cs="Courier New" w:hint="default"/>
      </w:rPr>
    </w:lvl>
    <w:lvl w:ilvl="8" w:tplc="180A0005" w:tentative="1">
      <w:start w:val="1"/>
      <w:numFmt w:val="bullet"/>
      <w:lvlText w:val=""/>
      <w:lvlJc w:val="left"/>
      <w:pPr>
        <w:ind w:left="6540" w:hanging="360"/>
      </w:pPr>
      <w:rPr>
        <w:rFonts w:ascii="Wingdings" w:hAnsi="Wingdings" w:hint="default"/>
      </w:rPr>
    </w:lvl>
  </w:abstractNum>
  <w:abstractNum w:abstractNumId="6">
    <w:nsid w:val="6DAD4AFC"/>
    <w:multiLevelType w:val="hybridMultilevel"/>
    <w:tmpl w:val="AEF8CCA6"/>
    <w:lvl w:ilvl="0" w:tplc="180A0017">
      <w:start w:val="1"/>
      <w:numFmt w:val="lowerLetter"/>
      <w:lvlText w:val="%1)"/>
      <w:lvlJc w:val="left"/>
      <w:pPr>
        <w:ind w:left="720" w:hanging="360"/>
      </w:pPr>
      <w:rPr>
        <w:rFont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6DFE65C6"/>
    <w:multiLevelType w:val="hybridMultilevel"/>
    <w:tmpl w:val="5C269F32"/>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nsid w:val="7DD410E5"/>
    <w:multiLevelType w:val="hybridMultilevel"/>
    <w:tmpl w:val="8E409E8A"/>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59"/>
    <w:rsid w:val="002542D1"/>
    <w:rsid w:val="003749DD"/>
    <w:rsid w:val="00454CA8"/>
    <w:rsid w:val="005A0934"/>
    <w:rsid w:val="0092387D"/>
    <w:rsid w:val="00E35FA3"/>
    <w:rsid w:val="00EE5D59"/>
    <w:rsid w:val="00FF6E4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C2D96-B7EB-46F2-AC21-0BC4B107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D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5D59"/>
    <w:pPr>
      <w:spacing w:after="0" w:line="240" w:lineRule="auto"/>
    </w:pPr>
  </w:style>
  <w:style w:type="character" w:styleId="Hipervnculo">
    <w:name w:val="Hyperlink"/>
    <w:basedOn w:val="Fuentedeprrafopredeter"/>
    <w:uiPriority w:val="99"/>
    <w:semiHidden/>
    <w:unhideWhenUsed/>
    <w:rsid w:val="003749DD"/>
    <w:rPr>
      <w:color w:val="0000FF"/>
      <w:u w:val="single"/>
    </w:rPr>
  </w:style>
  <w:style w:type="paragraph" w:styleId="Prrafodelista">
    <w:name w:val="List Paragraph"/>
    <w:basedOn w:val="Normal"/>
    <w:uiPriority w:val="34"/>
    <w:qFormat/>
    <w:rsid w:val="00454CA8"/>
    <w:pPr>
      <w:ind w:left="720"/>
      <w:contextualSpacing/>
    </w:pPr>
  </w:style>
  <w:style w:type="table" w:styleId="Tablaconcuadrcula">
    <w:name w:val="Table Grid"/>
    <w:basedOn w:val="Tablanormal"/>
    <w:uiPriority w:val="39"/>
    <w:rsid w:val="00E35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1ImPLBhe_SY" TargetMode="External"/><Relationship Id="rId5" Type="http://schemas.openxmlformats.org/officeDocument/2006/relationships/hyperlink" Target="https://www.youtube.com/watch?v=8wUZZ03qGz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2020-04-01T00:22:00Z</dcterms:created>
  <dcterms:modified xsi:type="dcterms:W3CDTF">2020-04-01T03:16:00Z</dcterms:modified>
</cp:coreProperties>
</file>