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8795" w14:textId="47BFA2FA" w:rsidR="006502EC" w:rsidRDefault="006502EC" w:rsidP="0065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  <w:bookmarkStart w:id="0" w:name="_GoBack"/>
      <w:bookmarkEnd w:id="0"/>
    </w:p>
    <w:p w14:paraId="65895165" w14:textId="77777777" w:rsidR="006502EC" w:rsidRDefault="006502EC" w:rsidP="0065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600469AE" w14:textId="77777777" w:rsidR="006502EC" w:rsidRDefault="006502EC" w:rsidP="0065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245717D2" w14:textId="13962E1C" w:rsidR="006502EC" w:rsidRDefault="006502EC" w:rsidP="0065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Actividades contingentes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español </w:t>
      </w:r>
      <w:r>
        <w:rPr>
          <w:rFonts w:ascii="Times New Roman" w:hAnsi="Times New Roman"/>
          <w:b/>
          <w:sz w:val="24"/>
          <w:szCs w:val="24"/>
          <w:lang w:val="es-PA"/>
        </w:rPr>
        <w:t>7</w:t>
      </w:r>
      <w:r>
        <w:rPr>
          <w:rFonts w:ascii="Times New Roman" w:hAnsi="Times New Roman"/>
          <w:b/>
          <w:sz w:val="24"/>
          <w:szCs w:val="24"/>
          <w:lang w:val="es-PA"/>
        </w:rPr>
        <w:t>°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</w:t>
      </w:r>
    </w:p>
    <w:p w14:paraId="3C39A470" w14:textId="000D3885" w:rsidR="006502EC" w:rsidRDefault="006502EC" w:rsidP="006502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</w:t>
      </w:r>
      <w:r>
        <w:rPr>
          <w:rFonts w:ascii="Times New Roman" w:hAnsi="Times New Roman"/>
          <w:b/>
          <w:sz w:val="24"/>
          <w:szCs w:val="24"/>
          <w:lang w:val="es-PA"/>
        </w:rPr>
        <w:t>20</w:t>
      </w:r>
    </w:p>
    <w:p w14:paraId="0A662BAA" w14:textId="77777777" w:rsidR="006502EC" w:rsidRDefault="006502EC" w:rsidP="006502EC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0CA5DD78" w14:textId="77777777" w:rsidR="006502EC" w:rsidRDefault="006502EC" w:rsidP="006502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522E0DB9" w14:textId="77777777" w:rsidR="006502EC" w:rsidRDefault="006502EC" w:rsidP="006502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4BD156D6" w14:textId="77777777" w:rsidR="006502EC" w:rsidRDefault="006502EC" w:rsidP="006502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38FD2769" w14:textId="45643A73" w:rsidR="006502EC" w:rsidRDefault="006502EC" w:rsidP="006502EC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Lea cuidadosamente </w:t>
      </w:r>
      <w:r>
        <w:rPr>
          <w:rFonts w:ascii="Times New Roman" w:hAnsi="Times New Roman"/>
          <w:b/>
          <w:sz w:val="24"/>
          <w:szCs w:val="24"/>
          <w:lang w:val="es-PA"/>
        </w:rPr>
        <w:t>las indicaciones</w:t>
      </w:r>
      <w:r w:rsidR="00616AE5">
        <w:rPr>
          <w:rFonts w:ascii="Times New Roman" w:hAnsi="Times New Roman"/>
          <w:b/>
          <w:sz w:val="24"/>
          <w:szCs w:val="24"/>
          <w:lang w:val="es-PA"/>
        </w:rPr>
        <w:t xml:space="preserve">; debe 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realizar las siguientes actividades en su cuaderno según la sección indicada, sea cuidadoso(a) al escribir </w:t>
      </w:r>
      <w:r w:rsidR="00616AE5">
        <w:rPr>
          <w:rFonts w:ascii="Times New Roman" w:hAnsi="Times New Roman"/>
          <w:b/>
          <w:sz w:val="24"/>
          <w:szCs w:val="24"/>
          <w:lang w:val="es-PA"/>
        </w:rPr>
        <w:t>cuidando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la ortografía, caligrafía</w:t>
      </w:r>
      <w:r w:rsidR="00616AE5">
        <w:rPr>
          <w:rFonts w:ascii="Times New Roman" w:hAnsi="Times New Roman"/>
          <w:b/>
          <w:sz w:val="24"/>
          <w:szCs w:val="24"/>
          <w:lang w:val="es-PA"/>
        </w:rPr>
        <w:t xml:space="preserve"> y reglas de márgenes</w:t>
      </w:r>
      <w:r>
        <w:rPr>
          <w:rFonts w:ascii="Times New Roman" w:hAnsi="Times New Roman"/>
          <w:b/>
          <w:sz w:val="24"/>
          <w:szCs w:val="24"/>
          <w:lang w:val="es-PA"/>
        </w:rPr>
        <w:t>, no</w:t>
      </w:r>
      <w:r w:rsidR="00A92C66">
        <w:rPr>
          <w:rFonts w:ascii="Times New Roman" w:hAnsi="Times New Roman"/>
          <w:b/>
          <w:sz w:val="24"/>
          <w:szCs w:val="24"/>
          <w:lang w:val="es-PA"/>
        </w:rPr>
        <w:t xml:space="preserve"> se aceptan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 borrones ni tachones, </w:t>
      </w:r>
      <w:r w:rsidR="00616AE5">
        <w:rPr>
          <w:rFonts w:ascii="Times New Roman" w:hAnsi="Times New Roman"/>
          <w:b/>
          <w:sz w:val="24"/>
          <w:szCs w:val="24"/>
          <w:lang w:val="es-PA"/>
        </w:rPr>
        <w:t>escriba solo con bolígrafo de color azul o negro (otros colores solo para resaltar)</w:t>
      </w:r>
      <w:r>
        <w:rPr>
          <w:rFonts w:ascii="Times New Roman" w:hAnsi="Times New Roman"/>
          <w:b/>
          <w:sz w:val="24"/>
          <w:szCs w:val="24"/>
          <w:lang w:val="es-PA"/>
        </w:rPr>
        <w:t>.</w:t>
      </w:r>
      <w:r w:rsidR="00A92C66">
        <w:rPr>
          <w:rFonts w:ascii="Times New Roman" w:hAnsi="Times New Roman"/>
          <w:b/>
          <w:sz w:val="24"/>
          <w:szCs w:val="24"/>
          <w:lang w:val="es-PA"/>
        </w:rPr>
        <w:t xml:space="preserve"> Estas actividades se presentarán inmediatamente al regresar a clases, si el periodo de suspensión de clases se alarga, se anexarán más actividades bajo la misma metodología.</w:t>
      </w:r>
    </w:p>
    <w:p w14:paraId="1FBCBEEE" w14:textId="26F57074" w:rsidR="00616AE5" w:rsidRDefault="00616AE5" w:rsidP="006502EC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30E7CA43" w14:textId="29E09260" w:rsidR="00616AE5" w:rsidRPr="00A92C66" w:rsidRDefault="00616AE5" w:rsidP="006502EC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A92C66">
        <w:rPr>
          <w:rFonts w:ascii="Times New Roman" w:hAnsi="Times New Roman"/>
          <w:bCs/>
          <w:sz w:val="24"/>
          <w:szCs w:val="24"/>
          <w:lang w:val="es-PA"/>
        </w:rPr>
        <w:t xml:space="preserve">1. En la sección de redacción de su cuaderno, redacte en prosa un ejemplo de literatura oral 8cuento, fábula o leyenda) e ilustre con un dibujo (no figura), al final del escrito explique porque su redacción pertenece a la categoría de literatura oral según lo entendido en las clases anteriores. </w:t>
      </w:r>
    </w:p>
    <w:p w14:paraId="2279FDFE" w14:textId="7222C5BE" w:rsidR="00616AE5" w:rsidRPr="00A92C66" w:rsidRDefault="00616AE5" w:rsidP="006502EC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A92C66">
        <w:rPr>
          <w:rFonts w:ascii="Times New Roman" w:hAnsi="Times New Roman"/>
          <w:bCs/>
          <w:sz w:val="24"/>
          <w:szCs w:val="24"/>
          <w:lang w:val="es-PA"/>
        </w:rPr>
        <w:t>2. En la sección de asignaciones de su cuaderno, investigue el significado de los siguientes conceptos dando un ejemplo para cada uno</w:t>
      </w:r>
    </w:p>
    <w:p w14:paraId="3B08EFB4" w14:textId="7CD79FAE" w:rsidR="00A92C66" w:rsidRPr="00A92C66" w:rsidRDefault="00A92C66" w:rsidP="00A92C6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D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>enotación</w:t>
      </w:r>
    </w:p>
    <w:p w14:paraId="4FBF714B" w14:textId="18431B20" w:rsidR="00A92C66" w:rsidRPr="00A92C66" w:rsidRDefault="00A92C66" w:rsidP="00A92C6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>onnotación</w:t>
      </w:r>
    </w:p>
    <w:p w14:paraId="2E7DE5C3" w14:textId="57B5E2BA" w:rsidR="00A92C66" w:rsidRPr="00A92C66" w:rsidRDefault="00A92C66" w:rsidP="00A92C6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A92C66"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s-PA"/>
        </w:rPr>
        <w:t>F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>amilia léxica</w:t>
      </w:r>
    </w:p>
    <w:p w14:paraId="5EC40815" w14:textId="49A70210" w:rsidR="00A92C66" w:rsidRPr="00A92C66" w:rsidRDefault="00A92C66" w:rsidP="00A92C6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>ampo léxico</w:t>
      </w:r>
    </w:p>
    <w:p w14:paraId="58A8BE1D" w14:textId="5405B1EC" w:rsidR="00A92C66" w:rsidRPr="00A92C66" w:rsidRDefault="00A92C66" w:rsidP="00A92C66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C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>ampo semántico</w:t>
      </w:r>
    </w:p>
    <w:p w14:paraId="30E18D43" w14:textId="790AAB43" w:rsidR="00A92C66" w:rsidRPr="00A92C66" w:rsidRDefault="00A92C66" w:rsidP="006502EC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 w:rsidRPr="00A92C66">
        <w:rPr>
          <w:rFonts w:ascii="Times New Roman" w:hAnsi="Times New Roman"/>
          <w:bCs/>
          <w:sz w:val="24"/>
          <w:szCs w:val="24"/>
          <w:lang w:val="es-PA"/>
        </w:rPr>
        <w:t>3. En su libro de texto, le</w:t>
      </w:r>
      <w:r>
        <w:rPr>
          <w:rFonts w:ascii="Times New Roman" w:hAnsi="Times New Roman"/>
          <w:bCs/>
          <w:sz w:val="24"/>
          <w:szCs w:val="24"/>
          <w:lang w:val="es-PA"/>
        </w:rPr>
        <w:t>a</w:t>
      </w:r>
      <w:r w:rsidRPr="00A92C66">
        <w:rPr>
          <w:rFonts w:ascii="Times New Roman" w:hAnsi="Times New Roman"/>
          <w:bCs/>
          <w:sz w:val="24"/>
          <w:szCs w:val="24"/>
          <w:lang w:val="es-PA"/>
        </w:rPr>
        <w:t xml:space="preserve"> cuidadosamente y al detalle la lectura de la página 14, La leyenda del </w:t>
      </w:r>
      <w:proofErr w:type="spellStart"/>
      <w:r w:rsidRPr="00A92C66">
        <w:rPr>
          <w:rFonts w:ascii="Times New Roman" w:hAnsi="Times New Roman"/>
          <w:bCs/>
          <w:sz w:val="24"/>
          <w:szCs w:val="24"/>
          <w:lang w:val="es-PA"/>
        </w:rPr>
        <w:t>Zaratí</w:t>
      </w:r>
      <w:proofErr w:type="spellEnd"/>
      <w:r w:rsidRPr="00A92C66">
        <w:rPr>
          <w:rFonts w:ascii="Times New Roman" w:hAnsi="Times New Roman"/>
          <w:bCs/>
          <w:sz w:val="24"/>
          <w:szCs w:val="24"/>
          <w:lang w:val="es-PA"/>
        </w:rPr>
        <w:t>. Se realizará un taller de lectura comprensiva al regresar a clases.</w:t>
      </w:r>
    </w:p>
    <w:p w14:paraId="62030930" w14:textId="29846E79" w:rsidR="00A92C66" w:rsidRPr="00A92C66" w:rsidRDefault="00A92C66" w:rsidP="006502EC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</w:p>
    <w:p w14:paraId="588EF158" w14:textId="77777777" w:rsidR="00A92C66" w:rsidRDefault="00A92C66" w:rsidP="006502EC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2A283B2A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841"/>
    <w:multiLevelType w:val="hybridMultilevel"/>
    <w:tmpl w:val="AA4CD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30107"/>
    <w:multiLevelType w:val="hybridMultilevel"/>
    <w:tmpl w:val="A9DA8E3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C"/>
    <w:rsid w:val="00616AE5"/>
    <w:rsid w:val="006502EC"/>
    <w:rsid w:val="00A92C66"/>
    <w:rsid w:val="00A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8044"/>
  <w15:chartTrackingRefBased/>
  <w15:docId w15:val="{991570C3-AF8D-4923-924E-A5A9D004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EC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2020-03-13T16:07:00Z</dcterms:created>
  <dcterms:modified xsi:type="dcterms:W3CDTF">2020-03-13T16:38:00Z</dcterms:modified>
</cp:coreProperties>
</file>